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594BEB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594BEB" w:rsidRPr="00594BEB">
        <w:rPr>
          <w:rFonts w:ascii="Times New Roman" w:hAnsi="Times New Roman" w:cs="Times New Roman"/>
          <w:sz w:val="28"/>
          <w:szCs w:val="28"/>
        </w:rPr>
        <w:t>Экономической безопасности</w:t>
      </w:r>
      <w:r w:rsidRPr="00594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Понятие и сущность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Объекты и субъекты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Концепция экономической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реальном секторе экономики.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Обеспечение экономической безопасности в секторе услуг.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Бегство капитала: сущность, масштабы и меры противодействия.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«Теневая экономика»: сущность, структура, масштабы и факторы динамики.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Методы выявления оценки параметров «теневой экономики».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Экономическая безопасность России во внешнеэкономической сфере.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Оффшорный бизнес и защита интересов России.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Признаки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Угрозы национальной безопасности Российской Федерации.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и устранение причин и условий, способствующих зарождению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lastRenderedPageBreak/>
        <w:t>Мероприятия по локализации и нейтрализации рисков и угроз в сфере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хозяйствующего субъекта.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отрасли.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Оценка уровня экономической безопасности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Критерии и показатели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Пороговые значения показателей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Принципы построения и элементы системы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внешней разведки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Федеральной таможенной службы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Федеральная служба безопасности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Министерство внутренних дел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36FB1">
        <w:rPr>
          <w:rFonts w:ascii="Times New Roman" w:hAnsi="Times New Roman" w:cs="Times New Roman"/>
          <w:sz w:val="28"/>
          <w:szCs w:val="28"/>
        </w:rPr>
        <w:t xml:space="preserve">Сущность экономической безопасности как научной категории.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Предыстория и сложившиеся взгляды на экономическую безопасность.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Структура систем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Интересы в экономической сфере.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Угрозы интересам в экономической сфере.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Система обеспечения экономической безопасности России.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Критерии экономической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Определение уровня защищенности интересов.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Концепция и стратегия обеспечения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Современные политические процессы в мире и национальные интересы России в контексте международной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lastRenderedPageBreak/>
        <w:t xml:space="preserve">Угрозы и вызовы глобальной системе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Система обеспечения глобальной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Принципы построения и особенности системы обеспечения глобальной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Роль современного международного права и его возможности по поддержанию мира и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Современное состояние системы региональной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Тенденции формирования системы коллективной безопасности и участие в ней России.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Предпринимательские риски в системе обеспечения национальной безопасности и экономической безопасности организаций.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Современное развитие предпринимательских рисков экономического обеспечения национальной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Методы управления предпринимательскими рисками в системе экономического обеспечения национальной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Воспроизводственный подход к экономической безопасности макрорегиона.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Монополизация рынков в процессе воспроизводства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Монополизация рынков на уровне макрорегиона (на примере </w:t>
      </w:r>
      <w:proofErr w:type="spellStart"/>
      <w:r w:rsidRPr="00236FB1">
        <w:rPr>
          <w:rFonts w:ascii="Times New Roman" w:hAnsi="Times New Roman" w:cs="Times New Roman"/>
          <w:sz w:val="28"/>
          <w:szCs w:val="28"/>
        </w:rPr>
        <w:t>ЮФО</w:t>
      </w:r>
      <w:proofErr w:type="spellEnd"/>
      <w:r w:rsidRPr="00236FB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Стратегические аспекты демонополизации рынков макрорегиона.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Комплекс тактических инструментов демонополизации рынков на уровне макрорегиона. </w:t>
      </w:r>
    </w:p>
    <w:bookmarkEnd w:id="0"/>
    <w:p w:rsidR="004C2EE9" w:rsidRPr="00594BEB" w:rsidRDefault="004C2EE9">
      <w:pPr>
        <w:rPr>
          <w:rFonts w:ascii="Times New Roman" w:hAnsi="Times New Roman" w:cs="Times New Roman"/>
          <w:sz w:val="28"/>
          <w:szCs w:val="28"/>
        </w:rPr>
      </w:pPr>
    </w:p>
    <w:sectPr w:rsidR="004C2EE9" w:rsidRPr="0059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36FB1"/>
    <w:rsid w:val="00267202"/>
    <w:rsid w:val="00270FCA"/>
    <w:rsid w:val="00382B57"/>
    <w:rsid w:val="004C2EE9"/>
    <w:rsid w:val="00594BEB"/>
    <w:rsid w:val="00762234"/>
    <w:rsid w:val="00AA4126"/>
    <w:rsid w:val="00B92671"/>
    <w:rsid w:val="00C53C05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2020-09-13T11:55:00Z</dcterms:created>
  <dcterms:modified xsi:type="dcterms:W3CDTF">2020-09-13T13:27:00Z</dcterms:modified>
</cp:coreProperties>
</file>