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FA" w:rsidRPr="00594BEB" w:rsidRDefault="00FA55FA" w:rsidP="00FA5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Экзаменационные вопросы по </w:t>
      </w:r>
      <w:r w:rsidR="00594BEB" w:rsidRPr="00594BEB">
        <w:rPr>
          <w:rFonts w:ascii="Times New Roman" w:hAnsi="Times New Roman" w:cs="Times New Roman"/>
          <w:sz w:val="28"/>
          <w:szCs w:val="28"/>
        </w:rPr>
        <w:t>Экономической безопасности</w:t>
      </w:r>
      <w:r w:rsidRPr="00594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Понятие и сущность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системе национальной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Объекты и субъекты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Концепция экономической безопасности Российской Федерации.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Государственная система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Нормативно-правовые акты в области национальной и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Экономическая безопасность в реальном секторе экономики.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Инвестиционный и инновационный кризис в России: проблемы и пути решения.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Обеспечение экономической безопасности в секторе услуг.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Проблемы охраны интеллектуальной собственности и инструменты ее защиты в системе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Финансовая безопасность страны: основные проблемы и инструменты обеспечения.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Бегство капитала: сущность, масштабы и меры противодействия.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Региональная политика и проблемы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Приоритеты государственной социальной политики в стратегии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«Теневая экономика»: сущность, структура, масштабы и факторы динамики.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Методы выявления оценки параметров «теневой экономики».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Социально-экономические последствия теневой экономической деятельности.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Экономическая безопасность России во внешнеэкономической сфере.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Оффшорный бизнес и защита интересов России.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функции таможенных органов в обеспечении экономической безопасности внешнеэкономической сферы.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Применение норм международного и таможенного законодательства при осуществлении таможенных процедур.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Экономические риски, природа и сущность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Признаки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Угрозы национальной безопасности Российской Федерации.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и устранение причин и условий, способствующих зарождению угроз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Выявление угроз экономической безопасности, их ранжирование по вероятности реализации и величине ущерба.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Методы оценки и анализа уровня рисков и угроз в сфере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lastRenderedPageBreak/>
        <w:t>Мероприятия по локализации и нейтрализации рисков и угроз в сфере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хозяйствующего субъекта.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Оценка уровня экономической безопасности отрасли.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Оценка уровня экономической безопасности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Общие и специфические методы анализа состояния экономической безопасности хозяйствующего субъекта, отрасли, региона.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Критерии и показатели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Пороговые значения показателей уровня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Организационно-правовые основы, принципы и факторы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Механизмы, методы и средства обеспечения экономической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Моделирование системы обеспечения экономической безопасности для различных типов предприятий, учреждений, организаций.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Принципы построения и элементы системы безопасности.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Основные проблемы обеспечения экономической безопасности и пути их решения.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Направления и особенности правоохранительной деятельности в сфере обеспечения экономической безопасности.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Роль и место правоохранительной деятельности в укреплении законности и правопорядка.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внешней разведки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Органы Федеральной таможенной службы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Федеральная служба безопасности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Министерство внутренних дел РФ.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 xml:space="preserve">Взаимодействие государственных правоохранительных органов по выявлению, предупреждению, раскрытию и расследованию экономических преступлений. </w:t>
      </w:r>
    </w:p>
    <w:p w:rsidR="00594BEB" w:rsidRPr="00594BEB" w:rsidRDefault="00594BEB" w:rsidP="00594BE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BEB">
        <w:rPr>
          <w:rFonts w:ascii="Times New Roman" w:hAnsi="Times New Roman" w:cs="Times New Roman"/>
          <w:sz w:val="28"/>
          <w:szCs w:val="28"/>
        </w:rPr>
        <w:t>Деятельность правоохранительных органов по обеспечению экономической безопасности на уровне федерального округа.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Сущность экономической безопасности как научной категории.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Предыстория и сложившиеся взгляды на экономическую безопасность.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Структура систем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Интересы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Угрозы интересам в экономической сфере.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экономической безопасности России.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Критерии экономической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Определение уровня защищенности интересов.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Концепция и стратегия обеспечения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Современные политические процессы в мире и национальные интересы России в контексте международной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lastRenderedPageBreak/>
        <w:t xml:space="preserve">Угрозы и вызовы глобальной системе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Система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Принципы построения и особенности системы обеспечения глобальной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Роль современного международного права и его возможности по поддержанию мира и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состояние системы региональной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Тенденции формирования системы коллективной безопасности и участие в ней России.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Предпринимательские риски в системе обеспечения национальной безопасности и экономической безопасности организаций.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Современное развитие предпринимательских рисков экономического обеспечения национальной безопасности.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Методы управления предпринимательскими рисками в системе экономического обеспечения национальной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Воспроизводственный подход к экономической безопасности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>Монополизация рынков в процессе воспроизводства экономической безопасности.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Монополизация рынков на уровне макрорегиона (на примере </w:t>
      </w:r>
      <w:proofErr w:type="spellStart"/>
      <w:r w:rsidRPr="00236FB1">
        <w:rPr>
          <w:rFonts w:ascii="Times New Roman" w:hAnsi="Times New Roman" w:cs="Times New Roman"/>
          <w:sz w:val="28"/>
          <w:szCs w:val="28"/>
        </w:rPr>
        <w:t>ЮФО</w:t>
      </w:r>
      <w:proofErr w:type="spellEnd"/>
      <w:r w:rsidRPr="00236FB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Стратегические аспекты демонополизации рынков макрорегиона. </w:t>
      </w:r>
    </w:p>
    <w:p w:rsidR="00236FB1" w:rsidRPr="00236FB1" w:rsidRDefault="00236FB1" w:rsidP="00236FB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6FB1">
        <w:rPr>
          <w:rFonts w:ascii="Times New Roman" w:hAnsi="Times New Roman" w:cs="Times New Roman"/>
          <w:sz w:val="28"/>
          <w:szCs w:val="28"/>
        </w:rPr>
        <w:t xml:space="preserve">Комплекс тактических инструментов демонополизации рынков на уровне макрорегиона.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334B3"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аспекты экономической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Миссия и мотивация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Взаимодействие организации и среды в контексте эволюционной экономики.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Усложнение среды функционирования организации и подходы к ее системной защите.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Многоуровневый подход к обеспечению экономической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Классификация угроз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Информационная безопасность организации.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334B3">
        <w:rPr>
          <w:rFonts w:ascii="Times New Roman" w:hAnsi="Times New Roman" w:cs="Times New Roman"/>
          <w:sz w:val="28"/>
          <w:szCs w:val="28"/>
        </w:rPr>
        <w:t>Экономические механизмы</w:t>
      </w:r>
      <w:proofErr w:type="gramEnd"/>
      <w:r w:rsidRPr="00F334B3">
        <w:rPr>
          <w:rFonts w:ascii="Times New Roman" w:hAnsi="Times New Roman" w:cs="Times New Roman"/>
          <w:sz w:val="28"/>
          <w:szCs w:val="28"/>
        </w:rPr>
        <w:t xml:space="preserve"> защиты организации, структура и алгоритм функционирования.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Сравнительный анализ развития организаций России и развитых стран в контексте их устойчивого безопасного функционирования.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334B3">
        <w:rPr>
          <w:rFonts w:ascii="Times New Roman" w:hAnsi="Times New Roman" w:cs="Times New Roman"/>
          <w:sz w:val="28"/>
          <w:szCs w:val="28"/>
        </w:rPr>
        <w:t>Рейдерство</w:t>
      </w:r>
      <w:proofErr w:type="spellEnd"/>
      <w:r w:rsidRPr="00F334B3">
        <w:rPr>
          <w:rFonts w:ascii="Times New Roman" w:hAnsi="Times New Roman" w:cs="Times New Roman"/>
          <w:sz w:val="28"/>
          <w:szCs w:val="28"/>
        </w:rPr>
        <w:t xml:space="preserve"> в России и безопасность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Способы минимизации угроз враждебных поглощений и слияний.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Риски в экономической деятельности организации и возможные способы их минимизации.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Основные виды хозяйственных рисков.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Риски – опасность, управление рисками – безопасность.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lastRenderedPageBreak/>
        <w:t xml:space="preserve">Роль человеческого фактора в повышении уровня безопасности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Экономические интересы организации как фактор безопасного развития бизнеса.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Служба безопасности организации: цели, задачи, принципы.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 xml:space="preserve">Кадровая безопасность организации. </w:t>
      </w:r>
    </w:p>
    <w:p w:rsidR="00F334B3" w:rsidRPr="00F334B3" w:rsidRDefault="00F334B3" w:rsidP="00F334B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4B3">
        <w:rPr>
          <w:rFonts w:ascii="Times New Roman" w:hAnsi="Times New Roman" w:cs="Times New Roman"/>
          <w:sz w:val="28"/>
          <w:szCs w:val="28"/>
        </w:rPr>
        <w:t>Проблемы организации охранной безопасности организации.</w:t>
      </w:r>
    </w:p>
    <w:bookmarkEnd w:id="0"/>
    <w:p w:rsidR="004C2EE9" w:rsidRPr="00594BEB" w:rsidRDefault="004C2EE9">
      <w:pPr>
        <w:rPr>
          <w:rFonts w:ascii="Times New Roman" w:hAnsi="Times New Roman" w:cs="Times New Roman"/>
          <w:sz w:val="28"/>
          <w:szCs w:val="28"/>
        </w:rPr>
      </w:pPr>
    </w:p>
    <w:sectPr w:rsidR="004C2EE9" w:rsidRPr="0059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23448"/>
    <w:multiLevelType w:val="multilevel"/>
    <w:tmpl w:val="BD2A8C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D867D52"/>
    <w:multiLevelType w:val="hybridMultilevel"/>
    <w:tmpl w:val="A6D60268"/>
    <w:lvl w:ilvl="0" w:tplc="CEE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AA05DB"/>
    <w:multiLevelType w:val="hybridMultilevel"/>
    <w:tmpl w:val="BD9215D4"/>
    <w:lvl w:ilvl="0" w:tplc="85C077A8">
      <w:start w:val="1"/>
      <w:numFmt w:val="decimal"/>
      <w:lvlText w:val="%1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71"/>
    <w:rsid w:val="001A2442"/>
    <w:rsid w:val="00236FB1"/>
    <w:rsid w:val="00267202"/>
    <w:rsid w:val="00270FCA"/>
    <w:rsid w:val="00382B57"/>
    <w:rsid w:val="004C2EE9"/>
    <w:rsid w:val="00594BEB"/>
    <w:rsid w:val="00762234"/>
    <w:rsid w:val="00AA4126"/>
    <w:rsid w:val="00B92671"/>
    <w:rsid w:val="00C53C05"/>
    <w:rsid w:val="00F334B3"/>
    <w:rsid w:val="00FA55FA"/>
    <w:rsid w:val="00FD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FA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5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7</cp:revision>
  <dcterms:created xsi:type="dcterms:W3CDTF">2020-09-13T11:55:00Z</dcterms:created>
  <dcterms:modified xsi:type="dcterms:W3CDTF">2020-09-13T13:30:00Z</dcterms:modified>
</cp:coreProperties>
</file>